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atLeast"/>
        <w:jc w:val="left"/>
        <w:rPr>
          <w:rFonts w:ascii="方正小标宋简体" w:hAnsi="??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??" w:eastAsia="方正小标宋简体" w:cs="方正小标宋简体"/>
          <w:b/>
          <w:sz w:val="44"/>
          <w:szCs w:val="44"/>
        </w:rPr>
        <w:t>附件</w:t>
      </w:r>
      <w:r>
        <w:rPr>
          <w:rFonts w:ascii="方正小标宋简体" w:hAnsi="??" w:eastAsia="方正小标宋简体" w:cs="方正小标宋简体"/>
          <w:b/>
          <w:sz w:val="44"/>
          <w:szCs w:val="44"/>
        </w:rPr>
        <w:t>2</w:t>
      </w:r>
    </w:p>
    <w:p>
      <w:pPr>
        <w:widowControl/>
        <w:spacing w:before="100" w:beforeAutospacing="1" w:after="100" w:afterAutospacing="1" w:line="560" w:lineRule="atLeast"/>
        <w:jc w:val="center"/>
        <w:rPr>
          <w:rFonts w:ascii="仿宋" w:hAnsi="仿宋" w:eastAsia="仿宋"/>
          <w:b/>
          <w:bCs/>
          <w:sz w:val="18"/>
          <w:szCs w:val="18"/>
        </w:rPr>
      </w:pPr>
      <w:r>
        <w:rPr>
          <w:rFonts w:hint="eastAsia" w:ascii="方正小标宋简体" w:hAnsi="??" w:eastAsia="方正小标宋简体" w:cs="方正小标宋简体"/>
          <w:b/>
          <w:sz w:val="44"/>
          <w:szCs w:val="44"/>
        </w:rPr>
        <w:t>项目支出绩效目标申报表</w:t>
      </w:r>
      <w:r>
        <w:rPr>
          <w:rFonts w:ascii="方正小标宋简体" w:hAnsi="??" w:eastAsia="方正小标宋简体"/>
          <w:b/>
          <w:sz w:val="44"/>
          <w:szCs w:val="44"/>
        </w:rPr>
        <w:br w:type="textWrapping"/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）</w:t>
      </w:r>
    </w:p>
    <w:p>
      <w:pPr>
        <w:widowControl/>
        <w:spacing w:before="100" w:beforeAutospacing="1" w:after="100" w:afterAutospacing="1" w:line="600" w:lineRule="atLeast"/>
        <w:rPr>
          <w:rFonts w:ascii="仿宋_GB2312" w:hAnsi="??" w:eastAsia="仿宋_GB2312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填报单位（盖章）：市农业农村局</w:t>
      </w:r>
    </w:p>
    <w:tbl>
      <w:tblPr>
        <w:tblStyle w:val="6"/>
        <w:tblW w:w="94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18"/>
        <w:gridCol w:w="863"/>
        <w:gridCol w:w="922"/>
        <w:gridCol w:w="638"/>
        <w:gridCol w:w="1111"/>
        <w:gridCol w:w="135"/>
        <w:gridCol w:w="1236"/>
        <w:gridCol w:w="1110"/>
        <w:gridCol w:w="21"/>
        <w:gridCol w:w="119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eastAsia="zh-CN"/>
              </w:rPr>
              <w:t>度昌都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市耕地土壤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***污染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防治项目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项目属性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新增项目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延续项目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sym w:font="Wingdings 2" w:char="0052"/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主管部门编码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项目负责人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杨振林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13908956336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项目起止时间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3年11月</w:t>
            </w:r>
            <w:r>
              <w:rPr>
                <w:rFonts w:ascii="仿宋" w:hAnsi="仿宋" w:eastAsia="仿宋" w:cs="??"/>
                <w:sz w:val="24"/>
                <w:szCs w:val="24"/>
              </w:rPr>
              <w:t>—202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 xml:space="preserve">11月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项目资金申请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（万元）</w:t>
            </w: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2021-2023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合计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中央财政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省级补助资金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市级配套资金资金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??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3年度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单位职能概述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指导农用地、农业生物物种资源及农产品产地环境保护和管理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项目概况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对受污染耕地开展污染现状调查评估和污染来源解析，针对性地提出治理和修复方案，制定受污染耕地安全利用方案，采取相关措施降低农产品超标风险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，通过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2021-2023年度示范建设，形成昌都市安全利用全面推进区建设方案，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2021-2023年度项目进行终审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项目立项情况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项目立项的依据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《中华人民共和国土壤污染防治法》、《农业部关于贯彻落实〈土壤污染防治行动计划〉的实施意见》（农科教发〔</w:t>
            </w:r>
            <w:r>
              <w:rPr>
                <w:rFonts w:ascii="仿宋" w:hAnsi="仿宋" w:eastAsia="仿宋" w:cs="宋体"/>
                <w:sz w:val="24"/>
                <w:szCs w:val="24"/>
              </w:rPr>
              <w:t>2017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〕</w:t>
            </w:r>
            <w:r>
              <w:rPr>
                <w:rFonts w:ascii="仿宋" w:hAnsi="仿宋" w:eastAsia="仿宋" w:cs="宋体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号）、《农业农村部办公厅、生态环境部办公厅〈关于进一步做好受污染耕地安全利用工作〉的通知》（农办科〔2019〕13号）、《西藏自治区人民政府关于印发〈西藏自治区土壤污染防治行动计划工作方案〉的通知》（藏政发〔2017〕6号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《西藏自治区农业农村厅 生态环境厅关于印发〈西藏自治区202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年受污染耕地安全利用工作方案〉的通知》（藏农厅发〔202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148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号）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《西藏自治区2022年耕地安全利用工作计划》（藏农厅函〔2022〕25号）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项目申报的可行性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①有政策法规可依。国家颁布了《中华人民共和国土壤污染防治法》，制定了《农用地土壤环境管理办法（试行）》，印发了贯彻落实“土十条”等，明确了耕地土壤</w:t>
            </w:r>
            <w:r>
              <w:rPr>
                <w:rFonts w:hint="default" w:ascii="仿宋" w:hAnsi="仿宋" w:eastAsia="仿宋" w:cs="宋体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防治的目标任务和实施路径，统筹推进耕地污染防治工作。农业农村部专门印发了《轻中度污染耕地安全利用与治理修复推荐技术名录》，制定了《受污染耕地治理与修复导则》、《耕地污染治理效果评价准则》等一批行业标准，推进耕地</w:t>
            </w:r>
            <w:r>
              <w:rPr>
                <w:rFonts w:hint="default" w:ascii="仿宋" w:hAnsi="仿宋" w:eastAsia="仿宋" w:cs="宋体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防治标准化、科学化。②有部门协作保障。自治区生态环境厅、农业农村厅及市局生态环境局、农业农村局构建了农用地土壤污染防治磋商机制，明确了部门间磋商的内容、形式、人员等，建立了分工负责、密切协作的工作机制，齐抓共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，稳步开展耕地</w:t>
            </w:r>
            <w:r>
              <w:rPr>
                <w:rFonts w:hint="default" w:ascii="仿宋" w:hAnsi="仿宋" w:eastAsia="仿宋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防治工作。③ 2006年，西藏自治区完成土壤污染状况调查，编制了《西藏自治区土壤污染状况调查报告》，基本上查明了耕地</w:t>
            </w:r>
            <w:r>
              <w:rPr>
                <w:rFonts w:hint="default" w:ascii="仿宋" w:hAnsi="仿宋" w:eastAsia="仿宋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污染状况及特征。2013年，农牧部门组织开展了西藏自治区农产品产地土壤</w:t>
            </w:r>
            <w:r>
              <w:rPr>
                <w:rFonts w:hint="default" w:ascii="仿宋" w:hAnsi="仿宋" w:eastAsia="仿宋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污染调查专项，初步确定全县耕地土壤</w:t>
            </w:r>
            <w:r>
              <w:rPr>
                <w:rFonts w:hint="default" w:ascii="仿宋" w:hAnsi="仿宋" w:eastAsia="仿宋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风险分布情况，已初步建立了耕地土壤环境监测制度。2020年我市按照《农用地土壤环境质量类别划分技术指南》要求，在农用地土壤污染状况详查的基础上，完成了土壤环境质量类别划分工作，摸清了污染风险底数，明确了耕地</w:t>
            </w:r>
            <w:r>
              <w:rPr>
                <w:rFonts w:hint="default" w:ascii="仿宋" w:hAnsi="仿宋" w:eastAsia="仿宋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防治任务重点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。同时，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2021年度昌都市度耕地土壤***防治项目正有序开展，目前正准备开展项目终验评审。2022年度项目正准备开展邀请投标。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项目申报的必要性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历年来，党中央、国务院高度重视土壤污染防治工作，2016年，国务院印发《土壤污染防治行动计划》，对我国今后一段时期土壤污染防治工作提出部署和要求。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受污染耕地安全利用是土壤污染防治攻坚战的核心任务，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开展实施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耕地土壤</w:t>
            </w:r>
            <w:r>
              <w:rPr>
                <w:rFonts w:hint="default" w:ascii="仿宋" w:hAnsi="仿宋" w:eastAsia="仿宋" w:cs="宋体"/>
                <w:sz w:val="24"/>
                <w:szCs w:val="24"/>
                <w:lang w:val="en"/>
              </w:rPr>
              <w:t>zjs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防治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项目，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是保障农产品质量安全和人民群众身体健康的重要举措，也是加强耕地质量建设，改善生态环境，实施藏粮于地战略的必然要求，同时将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提高农牧业综合生产能力，促进农牧业产业结构战略性调整，增加农牧民收入，改善农牧民生产生活条件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。且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2021年度-2023年度项目具有连续性，2023年度项目是在2021年度、2022年度项目完成终验后逐步开展。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项目实施进度计划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项目实施内容</w:t>
            </w:r>
          </w:p>
        </w:tc>
        <w:tc>
          <w:tcPr>
            <w:tcW w:w="36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开始时间</w:t>
            </w:r>
          </w:p>
        </w:tc>
        <w:tc>
          <w:tcPr>
            <w:tcW w:w="23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完成时间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left"/>
              <w:rPr>
                <w:rFonts w:hint="eastAsia" w:ascii="仿宋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建立耕地安全利用集中推进示范区、开展安全利用技术跟踪监测及效果评估，同时开展耕地土壤污染防治培训班，持续建设和储备昌都市耕地土壤污染防治人才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形成昌都市安全利用全面推进区建设方案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36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3年11月</w:t>
            </w:r>
          </w:p>
        </w:tc>
        <w:tc>
          <w:tcPr>
            <w:tcW w:w="23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11月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项目绩效目标</w:t>
            </w:r>
          </w:p>
        </w:tc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长期目标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年度目标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textAlignment w:val="baseline"/>
              <w:rPr>
                <w:rFonts w:ascii="仿宋" w:hAnsi="仿宋" w:eastAsia="仿宋" w:cs="Times New Roman"/>
                <w:snapToGrid w:val="0"/>
                <w:shd w:val="clear" w:color="auto" w:fill="FFFFFF"/>
              </w:rPr>
            </w:pPr>
            <w:r>
              <w:rPr>
                <w:rFonts w:hint="eastAsia" w:ascii="仿宋" w:hAnsi="仿宋" w:eastAsia="仿宋"/>
                <w:snapToGrid w:val="0"/>
                <w:shd w:val="clear" w:color="auto" w:fill="FFFFFF"/>
              </w:rPr>
              <w:t>掌握全市耕地质量动态，采取相关措施降低农产品超标风险并形成技术示范，保障粮食安全</w:t>
            </w:r>
            <w:r>
              <w:rPr>
                <w:rFonts w:hint="eastAsia" w:ascii="仿宋" w:hAnsi="仿宋" w:eastAsia="仿宋"/>
                <w:snapToGrid w:val="0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形成昌都市安全利用全面推进区建设方案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2021-2023年度项目进行终审</w:t>
            </w:r>
            <w:r>
              <w:rPr>
                <w:rFonts w:hint="eastAsia" w:ascii="仿宋" w:hAnsi="仿宋" w:eastAsia="仿宋"/>
                <w:snapToGrid w:val="0"/>
                <w:shd w:val="clear" w:color="auto" w:fill="FFFFFF"/>
              </w:rPr>
              <w:t>。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4个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耕地安全利用集中推进示范区、开展安全利用技术跟踪监测及效果评估，同时开展耕地土壤污染防治培训班，持续建设和储备昌都市耕地土壤污染防治人才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形成昌都市安全利用全面推进区建设方案。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长期绩效指标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_GB2312" w:cs="??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建立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个耕地安全利用的联合攻关技术示范区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个800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亩耕地安全利用的集中推进示范区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。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按照国家和地方标准执行相应质控措施，制定</w:t>
            </w: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方案和措施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监测数据有效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按照项目实施方案实时开展，工作资料详实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各项目对应的实施成本在预算范围内合理使用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预算合理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项目实施能够有效评估耕地质量污染程度，能够提出促进当地农业经济发展建议和措施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项目实施能够推进当地人们耕地保护意识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项目实施能够有效掌握区域耕地污染变化趋势、评估区域耕地污染程度，局部污染得到有效控制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_GB2312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受污染耕地污染得到一定遏制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形成昌都市安全利用全面推进区建设方案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加强成果转化和推广应用。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农牧民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对粮食安全、耕地环境质量认可度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年度绩效指标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个耕地安全利用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集中推进示范区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??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  <w:bookmarkStart w:id="0" w:name="_GoBack"/>
            <w:bookmarkEnd w:id="0"/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按照国家和地方标准执行相应质控措施，制定全面推进区建设和措施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监测数据有效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按照项目实施方案实时开展，工作资料详实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各项目对应的实施成本在预算范围内合理使用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预算合理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项目实施能够有效评估耕地质量污染程度，能够提出促进当地农业经济发展建议和措施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项目实施能够推进当地人们耕地保护意识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项目实施能够有效掌握区域耕地污染变化趋势、评估区域耕地污染程度，局部污染得到有效控制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_GB2312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受污染耕地污染得到一定遏制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形成昌都市安全利用全面推进区建设方案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加强成果转化和推广应用。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长期有效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农牧民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对粮食安全、耕地环境质量认可度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  <w:highlight w:val="red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其他需说明的问题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预算部门审核意见</w:t>
            </w:r>
          </w:p>
        </w:tc>
        <w:tc>
          <w:tcPr>
            <w:tcW w:w="7654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                                                  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18"/>
    <w:rsid w:val="00026BF0"/>
    <w:rsid w:val="000512BF"/>
    <w:rsid w:val="00071321"/>
    <w:rsid w:val="000A5EAA"/>
    <w:rsid w:val="00156C9C"/>
    <w:rsid w:val="00175F05"/>
    <w:rsid w:val="001823EC"/>
    <w:rsid w:val="001A7E82"/>
    <w:rsid w:val="002113F1"/>
    <w:rsid w:val="00241C52"/>
    <w:rsid w:val="00243AB6"/>
    <w:rsid w:val="00270EEF"/>
    <w:rsid w:val="00271977"/>
    <w:rsid w:val="00282C2B"/>
    <w:rsid w:val="0028703D"/>
    <w:rsid w:val="00331D98"/>
    <w:rsid w:val="00352838"/>
    <w:rsid w:val="003779BB"/>
    <w:rsid w:val="003F33C0"/>
    <w:rsid w:val="00451BE7"/>
    <w:rsid w:val="0045665C"/>
    <w:rsid w:val="00485CFF"/>
    <w:rsid w:val="00492AFE"/>
    <w:rsid w:val="004A4237"/>
    <w:rsid w:val="004D0436"/>
    <w:rsid w:val="004D2205"/>
    <w:rsid w:val="004D7AB3"/>
    <w:rsid w:val="00516F30"/>
    <w:rsid w:val="005466AA"/>
    <w:rsid w:val="00584538"/>
    <w:rsid w:val="005A46D0"/>
    <w:rsid w:val="005F33A2"/>
    <w:rsid w:val="0060250F"/>
    <w:rsid w:val="00611B18"/>
    <w:rsid w:val="006C37F3"/>
    <w:rsid w:val="006F4F80"/>
    <w:rsid w:val="006F7FC4"/>
    <w:rsid w:val="007154B7"/>
    <w:rsid w:val="007519F3"/>
    <w:rsid w:val="007558F0"/>
    <w:rsid w:val="00766380"/>
    <w:rsid w:val="007B0CB7"/>
    <w:rsid w:val="007F0888"/>
    <w:rsid w:val="008643CE"/>
    <w:rsid w:val="008A78B5"/>
    <w:rsid w:val="008C260C"/>
    <w:rsid w:val="008D63C6"/>
    <w:rsid w:val="00954127"/>
    <w:rsid w:val="009750AF"/>
    <w:rsid w:val="00987960"/>
    <w:rsid w:val="009E2688"/>
    <w:rsid w:val="009F2D10"/>
    <w:rsid w:val="00A0111B"/>
    <w:rsid w:val="00A10A2F"/>
    <w:rsid w:val="00A51F68"/>
    <w:rsid w:val="00AB67C0"/>
    <w:rsid w:val="00AD16B5"/>
    <w:rsid w:val="00AD5359"/>
    <w:rsid w:val="00B33D38"/>
    <w:rsid w:val="00B45251"/>
    <w:rsid w:val="00BE36EB"/>
    <w:rsid w:val="00C179B4"/>
    <w:rsid w:val="00C30635"/>
    <w:rsid w:val="00C608EC"/>
    <w:rsid w:val="00C819D9"/>
    <w:rsid w:val="00C94BDE"/>
    <w:rsid w:val="00CA0443"/>
    <w:rsid w:val="00CC22D3"/>
    <w:rsid w:val="00CE28B5"/>
    <w:rsid w:val="00D006DD"/>
    <w:rsid w:val="00D20A5A"/>
    <w:rsid w:val="00DC19DA"/>
    <w:rsid w:val="00DD0028"/>
    <w:rsid w:val="00DE08AC"/>
    <w:rsid w:val="00DF0873"/>
    <w:rsid w:val="00DF2CFA"/>
    <w:rsid w:val="00E15A32"/>
    <w:rsid w:val="00E20612"/>
    <w:rsid w:val="00E231F1"/>
    <w:rsid w:val="00E517B8"/>
    <w:rsid w:val="00E818D5"/>
    <w:rsid w:val="00EF6F9E"/>
    <w:rsid w:val="00F06C51"/>
    <w:rsid w:val="00F17698"/>
    <w:rsid w:val="00F441F9"/>
    <w:rsid w:val="00F746FA"/>
    <w:rsid w:val="00F92CEC"/>
    <w:rsid w:val="064D27E2"/>
    <w:rsid w:val="084D29AE"/>
    <w:rsid w:val="0F672ED9"/>
    <w:rsid w:val="22FFCEEB"/>
    <w:rsid w:val="2EC711A5"/>
    <w:rsid w:val="31431148"/>
    <w:rsid w:val="35120641"/>
    <w:rsid w:val="3FFFFD18"/>
    <w:rsid w:val="49BD7C34"/>
    <w:rsid w:val="4A1F4592"/>
    <w:rsid w:val="5DDFBDDC"/>
    <w:rsid w:val="6FBD2E96"/>
    <w:rsid w:val="7AE7959B"/>
    <w:rsid w:val="7D722100"/>
    <w:rsid w:val="7EFB05EC"/>
    <w:rsid w:val="A7F7E5DD"/>
    <w:rsid w:val="B3AEBCAE"/>
    <w:rsid w:val="BBEFE7E1"/>
    <w:rsid w:val="BDFF7BF7"/>
    <w:rsid w:val="BFE9584C"/>
    <w:rsid w:val="D5E6D9E7"/>
    <w:rsid w:val="FD7FAB38"/>
    <w:rsid w:val="FDD81EF7"/>
    <w:rsid w:val="FF9F26F3"/>
    <w:rsid w:val="FFF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2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711</Words>
  <Characters>4053</Characters>
  <Lines>33</Lines>
  <Paragraphs>9</Paragraphs>
  <TotalTime>41</TotalTime>
  <ScaleCrop>false</ScaleCrop>
  <LinksUpToDate>false</LinksUpToDate>
  <CharactersWithSpaces>4755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2020-01-04T17:38:00Z</dcterms:created>
  <dc:creator>Administrator</dc:creator>
  <cp:lastModifiedBy>user</cp:lastModifiedBy>
  <cp:lastPrinted>2022-11-10T17:08:51Z</cp:lastPrinted>
  <dcterms:modified xsi:type="dcterms:W3CDTF">2022-11-10T17:10:24Z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F4BBBBB7B3BC4D2563E26463343EEF29</vt:lpwstr>
  </property>
</Properties>
</file>